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25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1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1"/>
          <w:strike w:val="0"/>
          <w:color w:val="000000"/>
          <w:sz w:val="37"/>
          <w:szCs w:val="37"/>
          <w:u w:val="none"/>
          <w:shd w:fill="auto" w:val="clear"/>
          <w:vertAlign w:val="baseline"/>
          <w:rtl w:val="0"/>
        </w:rPr>
        <w:t xml:space="preserve">BIOGRAPHIE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Après une première carrière dans l’industrie du luxe notamment, soutenu par ses amis musiciens, il intègre en pianoforte le Conservatoire de Genève (HEM) dont il sort major en 2018.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rencontres marquantes avec Paul Badura-Skoda, Charles Rosen, ou Malcolm Bilson jalonnent son parcours artistique, il est lauréat de la Fondation Royaumont en 2018.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Florent Albrecht s’entoure de partenaires éclectiques et exigeants 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Giuliano Carmignola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Christophe Coin,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Amandine Beyer, Jodie Devos, Sophie Karthaüser,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Anna Reinhold, ou les chefs Chiara Banchini, Alexis Kossenko et Vaklav Luks. Il a été notamment l’invité de l’Orchestre National de France ou des Ambassadeurs – la Grande Ecurie.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 soliste ou en musique de chambre qu’il affectionne particulièrement, il s’est notamment produit au Barbican center de Londres, à l'Auditorium Nacional de Madrid, à la Philharmonie de Munich, à la Juilliard School de New York, au Théâtre des Bouffes du Nord, à la Philharmonie ou à l’Opéra de Paris, au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Victoria Hall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Genève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Sans compter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des festivals majeurs tels que le Festival Chopin de Nohant, celui du Parc Floral, Bach en Combrailles, Arques-la-Bataille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 2020, il fonde l’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Ensemble de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 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L’Encyclopédie 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à Genève, pour aborder le répertoire camériste, symphonique, sacré et lyrique des Lumières et du Pré-romantisme, à la faveur d’un travail précis sur l’interprétation historiquement informée. L’ensemble s’est déjà produit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sur des scènes majeures.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Son premier enregistrement solo, consacré aux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Nocturnes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John Field (1783-1837), paru l’automne dernier, a reçu les faveurs unanimes de la critique.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Il consacre son deuxième album solo aux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Fantaisies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de Mozart, reconstruisant des esquisses et offrant une vision neuve de l’interprétation mozartienne.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 octobre 2025 sort son premier enregistrement chez Harmonia Mundi : à la tête de son ensemble, Florent explore des oeuvres de Leopold et Wolfgang Mozart où la part belle est faite aux instruments originaux, du coucou au fouet en passant par 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BIOGRAPHIE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février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10" w:type="default"/>
      <w:footerReference r:id="rId11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paragraph" w:styleId="Titre2">
    <w:name w:val="heading 2"/>
    <w:basedOn w:val="Normal"/>
    <w:link w:val="Titre2Car"/>
    <w:uiPriority w:val="9"/>
    <w:qFormat w:val="1"/>
    <w:rsid w:val="00B81B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  <w:outlineLvl w:val="1"/>
    </w:pPr>
    <w:rPr>
      <w:rFonts w:ascii="Times" w:hAnsi="Times"/>
      <w:b w:val="1"/>
      <w:bCs w:val="1"/>
      <w:sz w:val="36"/>
      <w:szCs w:val="36"/>
      <w:bdr w:color="auto" w:space="0" w:sz="0" w:val="none"/>
      <w:lang w:eastAsia="fr-FR"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" w:customStyle="1">
    <w:name w:val="Corps"/>
    <w:rPr>
      <w:rFonts w:ascii="Cambria" w:cs="Cambria" w:eastAsia="Cambria" w:hAnsi="Cambria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character" w:styleId="Aucun" w:customStyle="1">
    <w:name w:val="Aucun"/>
  </w:style>
  <w:style w:type="paragraph" w:styleId="Pardfaut" w:customStyle="1">
    <w:name w:val="Par défaut"/>
    <w:rPr>
      <w:rFonts w:ascii="Helvetica Neue" w:cs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after="100" w:before="100"/>
    </w:pPr>
    <w:rPr>
      <w:rFonts w:ascii="Times" w:cs="Arial Unicode MS" w:hAnsi="Time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C67C9"/>
    <w:rPr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C67C9"/>
    <w:rPr>
      <w:sz w:val="18"/>
      <w:szCs w:val="18"/>
      <w:lang w:eastAsia="en-US" w:val="en-US"/>
    </w:rPr>
  </w:style>
  <w:style w:type="character" w:styleId="Titre2Car" w:customStyle="1">
    <w:name w:val="Titre 2 Car"/>
    <w:basedOn w:val="Policepardfaut"/>
    <w:link w:val="Titre2"/>
    <w:uiPriority w:val="9"/>
    <w:rsid w:val="00B81BE0"/>
    <w:rPr>
      <w:rFonts w:ascii="Times" w:hAnsi="Times"/>
      <w:b w:val="1"/>
      <w:bCs w:val="1"/>
      <w:sz w:val="36"/>
      <w:szCs w:val="36"/>
      <w:bdr w:color="auto" w:space="0" w:sz="0" w:val="none"/>
    </w:rPr>
  </w:style>
  <w:style w:type="character" w:styleId="Accentuation">
    <w:name w:val="Emphasis"/>
    <w:basedOn w:val="Policepardfaut"/>
    <w:uiPriority w:val="20"/>
    <w:qFormat w:val="1"/>
    <w:rsid w:val="00B81BE0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ensembledelencyclopedie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nsembledelencyclopedie.com/" TargetMode="External"/><Relationship Id="rId8" Type="http://schemas.openxmlformats.org/officeDocument/2006/relationships/hyperlink" Target="http://www.ensembledelencyclopedi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nx5sP9jb4/4AUw6BL9RmwW7wg==">CgMxLjAyCGguZ2pkZ3hzOAByITFPa2Q1UzcxSU5iTUtzb3BOVFdOa19EckxIZjFnT1pQcg==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2022-05-14T16:04:00Z</dcterms:created>
</cp:coreProperties>
</file>